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2C20" w14:textId="77777777" w:rsidR="003A65A8" w:rsidRPr="003A65A8" w:rsidRDefault="003A65A8" w:rsidP="003A65A8">
      <w:pPr>
        <w:spacing w:after="0"/>
        <w:ind w:left="10773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  <w:b/>
          <w:bCs/>
        </w:rPr>
        <w:t>Приложение N 3</w:t>
      </w:r>
      <w:r w:rsidRPr="003A65A8">
        <w:rPr>
          <w:rFonts w:ascii="Times New Roman" w:hAnsi="Times New Roman" w:cs="Times New Roman"/>
          <w:b/>
          <w:bCs/>
        </w:rPr>
        <w:br/>
        <w:t>к </w:t>
      </w:r>
      <w:hyperlink r:id="rId4" w:anchor="/document/405181177/entry/1000" w:history="1">
        <w:r w:rsidRPr="003A65A8">
          <w:rPr>
            <w:rStyle w:val="ac"/>
            <w:rFonts w:ascii="Times New Roman" w:hAnsi="Times New Roman" w:cs="Times New Roman"/>
            <w:b/>
            <w:bCs/>
          </w:rPr>
          <w:t>Методическим указаниям</w:t>
        </w:r>
      </w:hyperlink>
      <w:r w:rsidRPr="003A65A8">
        <w:rPr>
          <w:rFonts w:ascii="Times New Roman" w:hAnsi="Times New Roman" w:cs="Times New Roman"/>
          <w:b/>
          <w:bCs/>
        </w:rPr>
        <w:t> по определению</w:t>
      </w:r>
      <w:r w:rsidRPr="003A65A8">
        <w:rPr>
          <w:rFonts w:ascii="Times New Roman" w:hAnsi="Times New Roman" w:cs="Times New Roman"/>
          <w:b/>
          <w:bCs/>
        </w:rPr>
        <w:br/>
        <w:t>размера платы за технологическое</w:t>
      </w:r>
      <w:r w:rsidRPr="003A65A8">
        <w:rPr>
          <w:rFonts w:ascii="Times New Roman" w:hAnsi="Times New Roman" w:cs="Times New Roman"/>
          <w:b/>
          <w:bCs/>
        </w:rPr>
        <w:br/>
        <w:t>присоединение к электрическим сетям</w:t>
      </w:r>
    </w:p>
    <w:p w14:paraId="50C6794E" w14:textId="77777777" w:rsidR="003A65A8" w:rsidRPr="003A65A8" w:rsidRDefault="003A65A8" w:rsidP="003A65A8">
      <w:pPr>
        <w:spacing w:after="0"/>
        <w:ind w:left="10773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  <w:b/>
          <w:bCs/>
        </w:rPr>
        <w:t>(рекомендуемый образец)</w:t>
      </w:r>
    </w:p>
    <w:p w14:paraId="69288039" w14:textId="6E5B6F13" w:rsidR="003A65A8" w:rsidRPr="003A65A8" w:rsidRDefault="003A65A8" w:rsidP="003A65A8">
      <w:pPr>
        <w:spacing w:before="240"/>
        <w:jc w:val="center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</w:rPr>
        <w:t>Расчет фактических расходов на выполнение мероприятий по технологическому присоединению, предусмотренных </w:t>
      </w:r>
      <w:hyperlink r:id="rId5" w:anchor="/document/405181177/entry/1161" w:history="1">
        <w:r w:rsidRPr="003A65A8">
          <w:rPr>
            <w:rStyle w:val="ac"/>
            <w:rFonts w:ascii="Times New Roman" w:hAnsi="Times New Roman" w:cs="Times New Roman"/>
          </w:rPr>
          <w:t>подпунктами "а"</w:t>
        </w:r>
      </w:hyperlink>
      <w:r w:rsidRPr="003A65A8">
        <w:rPr>
          <w:rFonts w:ascii="Times New Roman" w:hAnsi="Times New Roman" w:cs="Times New Roman"/>
        </w:rPr>
        <w:t> и </w:t>
      </w:r>
      <w:hyperlink r:id="rId6" w:anchor="/document/405181177/entry/1163" w:history="1">
        <w:r w:rsidRPr="003A65A8">
          <w:rPr>
            <w:rStyle w:val="ac"/>
            <w:rFonts w:ascii="Times New Roman" w:hAnsi="Times New Roman" w:cs="Times New Roman"/>
          </w:rPr>
          <w:t>"в" пункта 16</w:t>
        </w:r>
      </w:hyperlink>
      <w:r w:rsidRPr="003A65A8">
        <w:rPr>
          <w:rFonts w:ascii="Times New Roman" w:hAnsi="Times New Roman" w:cs="Times New Roman"/>
        </w:rPr>
        <w:t> Методических указаний по определению размера платы за технологическое присоединение к электрическим сетям, за</w:t>
      </w:r>
      <w:r w:rsidR="00BE346B">
        <w:rPr>
          <w:rFonts w:ascii="Times New Roman" w:hAnsi="Times New Roman" w:cs="Times New Roman"/>
        </w:rPr>
        <w:t xml:space="preserve"> 2023-2025 </w:t>
      </w:r>
      <w:r w:rsidRPr="003A65A8">
        <w:rPr>
          <w:rFonts w:ascii="Times New Roman" w:hAnsi="Times New Roman" w:cs="Times New Roman"/>
        </w:rPr>
        <w:t>год</w:t>
      </w:r>
      <w:r w:rsidR="00BE346B">
        <w:rPr>
          <w:rFonts w:ascii="Times New Roman" w:hAnsi="Times New Roman" w:cs="Times New Roman"/>
        </w:rPr>
        <w:t>а</w:t>
      </w:r>
      <w:r w:rsidRPr="003A65A8">
        <w:rPr>
          <w:rFonts w:ascii="Times New Roman" w:hAnsi="Times New Roman" w:cs="Times New Roman"/>
        </w:rPr>
        <w:br/>
        <w:t>(выполняется отдельно по мероприятиям, предусмотренным подпунктами "а" и "в" пункта 16 Методических указаний по определению размера платы за технологическое присоединение к электрическим сетям)</w:t>
      </w:r>
    </w:p>
    <w:tbl>
      <w:tblPr>
        <w:tblW w:w="150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7"/>
        <w:gridCol w:w="5922"/>
        <w:gridCol w:w="2270"/>
        <w:gridCol w:w="2285"/>
        <w:gridCol w:w="2931"/>
      </w:tblGrid>
      <w:tr w:rsidR="003A65A8" w:rsidRPr="003A65A8" w14:paraId="17F16AAE" w14:textId="77777777">
        <w:tc>
          <w:tcPr>
            <w:tcW w:w="149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CBF13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тыс. руб.</w:t>
            </w:r>
          </w:p>
        </w:tc>
      </w:tr>
      <w:tr w:rsidR="003A65A8" w:rsidRPr="003A65A8" w14:paraId="2DD95D3A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964252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N п/п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7B049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6C665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Данные за предыдущий</w:t>
            </w:r>
          </w:p>
          <w:p w14:paraId="019F85CE" w14:textId="6BC19328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период регулирования (</w:t>
            </w:r>
            <w:r w:rsidR="006F4A88">
              <w:rPr>
                <w:rFonts w:ascii="Times New Roman" w:hAnsi="Times New Roman" w:cs="Times New Roman"/>
              </w:rPr>
              <w:t>2025</w:t>
            </w:r>
            <w:r w:rsidRPr="003A65A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DCF40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Данные за год</w:t>
            </w:r>
          </w:p>
          <w:p w14:paraId="3A8A48E6" w14:textId="5EF4653A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(</w:t>
            </w:r>
            <w:r w:rsidR="006F4A88">
              <w:rPr>
                <w:rFonts w:ascii="Times New Roman" w:hAnsi="Times New Roman" w:cs="Times New Roman"/>
              </w:rPr>
              <w:t>2024</w:t>
            </w:r>
            <w:r w:rsidRPr="003A65A8">
              <w:rPr>
                <w:rFonts w:ascii="Times New Roman" w:hAnsi="Times New Roman" w:cs="Times New Roman"/>
              </w:rPr>
              <w:t>), предшествующий предыдущему</w:t>
            </w:r>
          </w:p>
          <w:p w14:paraId="661B5FC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периоду регулирования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35D59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Данные за год</w:t>
            </w:r>
          </w:p>
          <w:p w14:paraId="034FF792" w14:textId="2AD2E540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(</w:t>
            </w:r>
            <w:r w:rsidR="006F4A88">
              <w:rPr>
                <w:rFonts w:ascii="Times New Roman" w:hAnsi="Times New Roman" w:cs="Times New Roman"/>
              </w:rPr>
              <w:t>2023</w:t>
            </w:r>
            <w:r w:rsidRPr="003A65A8">
              <w:rPr>
                <w:rFonts w:ascii="Times New Roman" w:hAnsi="Times New Roman" w:cs="Times New Roman"/>
              </w:rPr>
              <w:t>), предшествующий году (</w:t>
            </w:r>
            <w:r w:rsidR="006F4A88">
              <w:rPr>
                <w:rFonts w:ascii="Times New Roman" w:hAnsi="Times New Roman" w:cs="Times New Roman"/>
              </w:rPr>
              <w:t>2024</w:t>
            </w:r>
            <w:r w:rsidRPr="003A65A8">
              <w:rPr>
                <w:rFonts w:ascii="Times New Roman" w:hAnsi="Times New Roman" w:cs="Times New Roman"/>
              </w:rPr>
              <w:t>)</w:t>
            </w:r>
          </w:p>
        </w:tc>
      </w:tr>
      <w:tr w:rsidR="003A65A8" w:rsidRPr="003A65A8" w14:paraId="26ABEAD5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DA54F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FA3883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56B69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A7466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458FD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5</w:t>
            </w:r>
          </w:p>
        </w:tc>
      </w:tr>
      <w:tr w:rsidR="003A65A8" w:rsidRPr="003A65A8" w14:paraId="49C1C2FF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5CC6A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3DF1F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по выполнению мероприятий по технологическому присоединению, всего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7935AA" w14:textId="030741C1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49842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0C8636" w14:textId="62E14F23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16345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859C16" w14:textId="78A5EA6C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2486</w:t>
            </w:r>
          </w:p>
        </w:tc>
      </w:tr>
      <w:tr w:rsidR="003A65A8" w:rsidRPr="003A65A8" w14:paraId="67D9F776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6283A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61A7C3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Вспомогательные материалы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6DB49E" w14:textId="101F22FB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B6BD88" w14:textId="158DA079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91E3B9" w14:textId="7551F8A7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04699D1E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F7601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2EB76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Энергия на хозяйственные нужды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3F1B8C" w14:textId="64BD0F6F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10B2FC" w14:textId="4405FD66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AF4151" w14:textId="34D7175C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01E2DEC2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BD2F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D2981D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Оплата труда ППП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2246A2" w14:textId="3AA7EE14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1723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FC943B" w14:textId="57653DF2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CFA467" w14:textId="62064E18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889</w:t>
            </w:r>
          </w:p>
        </w:tc>
      </w:tr>
      <w:tr w:rsidR="003A65A8" w:rsidRPr="003A65A8" w14:paraId="4C2D751B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887C0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0C4582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Отчисления на страховые взносы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D378F2" w14:textId="26EEDF1D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D3CB41" w14:textId="34F220B2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2979AB" w14:textId="47DD193E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268</w:t>
            </w:r>
          </w:p>
        </w:tc>
      </w:tr>
      <w:tr w:rsidR="003A65A8" w:rsidRPr="003A65A8" w14:paraId="20DE4AF0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F25A70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84350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Прочие расходы, всего, в том числе: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F44708" w14:textId="081E2B6E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47386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55DBCB" w14:textId="0874CE84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14785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DDC513" w14:textId="0423503C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1329</w:t>
            </w:r>
          </w:p>
        </w:tc>
      </w:tr>
      <w:tr w:rsidR="003A65A8" w:rsidRPr="003A65A8" w14:paraId="3A1014A1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ED954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1.5.1.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84B88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работы и услуги производственного характера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A911C8" w14:textId="59C9BCB3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836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1BD23E" w14:textId="2B5913FE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2595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5D4AEB" w14:textId="1360BF82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1329</w:t>
            </w:r>
          </w:p>
        </w:tc>
      </w:tr>
      <w:tr w:rsidR="003A65A8" w:rsidRPr="003A65A8" w14:paraId="6698B050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F436B0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1.5.2.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E2BB61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налоги и сборы, уменьшающие налогооблагаемую базу на прибыль организаций, всего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3B4FFB" w14:textId="019F959A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781E90" w14:textId="623AF156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392DA4" w14:textId="0A495985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49881148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B0CEB3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1.5.3.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F6672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работы и услуги непроизводственного характера, в т.ч.: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DFC02B" w14:textId="3AFC0A20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DC27A3" w14:textId="721D3A0D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E94EFD" w14:textId="6648E90D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6848041B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0BE68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lastRenderedPageBreak/>
              <w:t>1.5.3.1.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98032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BE4396" w14:textId="162179F5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33CFD3" w14:textId="1D506481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B88EB7" w14:textId="302C5AB1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46C52829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D262C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1.5.3.2.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24B732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на охрану и пожарную безопасность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94F4DF" w14:textId="30A00A20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82E4A7" w14:textId="06B12E97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8ACC1B" w14:textId="56551CD6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31B523C1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A28C9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1.5.3.3.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F7E1E2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на информационное обслуживание, иные услуги, связанные с деятельностью по технологическому присоединению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A165F4" w14:textId="1A40309C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1635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D12D17" w14:textId="2B95959C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12190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BB90F7" w14:textId="24993958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44C6C745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297CA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1.5.3.4.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9FEED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плата за аренду имущества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9A24E4" w14:textId="2539BD3C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860B8E" w14:textId="331D7F97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76206C" w14:textId="0DB480B3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19EEFF2A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D77B9C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1.5.3.5.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ADC57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другие прочие расходы, связанные с производством и реализацией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7D7678" w14:textId="60BA1962" w:rsidR="003A65A8" w:rsidRPr="003A65A8" w:rsidRDefault="00BE346B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44915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36A653" w14:textId="5E6CB3F2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19771A1" w14:textId="0B40219C" w:rsidR="003A65A8" w:rsidRPr="003A65A8" w:rsidRDefault="003A65A8" w:rsidP="00BE34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65A8" w:rsidRPr="003A65A8" w14:paraId="290277E3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BFA14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9B3BB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Внереализационные расходы, всего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4FDA2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A706E8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4CBD2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191E56B0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BE01B3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1.6.1.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541FB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расходы на услуги банков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52B58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0BFA41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8C582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1B40D998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F0704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1.6.2.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106BE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проценты за пользование кредитом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08260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A8B63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630843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4674B463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E85B3C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1.6.3.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00DD6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прочие обоснованные расходы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E3B3CC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98194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0F8BD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1728D5A0" w14:textId="77777777"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3913E2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1.6.4.</w:t>
            </w:r>
          </w:p>
        </w:tc>
        <w:tc>
          <w:tcPr>
            <w:tcW w:w="5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BC7761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 денежные выплаты социального характера (по Коллективному договору)</w:t>
            </w:r>
          </w:p>
        </w:tc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3C9982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D9DED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46333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</w:tbl>
    <w:p w14:paraId="1CEC4E9D" w14:textId="77777777" w:rsidR="003A65A8" w:rsidRPr="003A65A8" w:rsidRDefault="003A65A8" w:rsidP="003A65A8">
      <w:pPr>
        <w:spacing w:after="0"/>
        <w:rPr>
          <w:rFonts w:ascii="Times New Roman" w:hAnsi="Times New Roman" w:cs="Times New Roman"/>
        </w:rPr>
      </w:pPr>
    </w:p>
    <w:sectPr w:rsidR="003A65A8" w:rsidRPr="003A65A8" w:rsidSect="003A65A8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A8"/>
    <w:rsid w:val="000C47E6"/>
    <w:rsid w:val="000C786B"/>
    <w:rsid w:val="001D566C"/>
    <w:rsid w:val="003A65A8"/>
    <w:rsid w:val="003D0C5C"/>
    <w:rsid w:val="006F4A88"/>
    <w:rsid w:val="009023C9"/>
    <w:rsid w:val="00AB71F0"/>
    <w:rsid w:val="00BE346B"/>
    <w:rsid w:val="00C82D2F"/>
    <w:rsid w:val="00DD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0865"/>
  <w15:chartTrackingRefBased/>
  <w15:docId w15:val="{F1A6AFAF-7BBA-4073-BFB2-DC0B9D0B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65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65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5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6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65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65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65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65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65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65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65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65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65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65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65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65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65A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A65A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A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2026-08-13T05:27:00Z</cp:lastPrinted>
  <dcterms:created xsi:type="dcterms:W3CDTF">2026-08-13T05:20:00Z</dcterms:created>
  <dcterms:modified xsi:type="dcterms:W3CDTF">2026-08-17T12:03:00Z</dcterms:modified>
</cp:coreProperties>
</file>